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DE" w:rsidRPr="008453DE" w:rsidRDefault="008453DE" w:rsidP="0084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b/>
          <w:bCs/>
          <w:color w:val="141414"/>
          <w:sz w:val="24"/>
          <w:szCs w:val="24"/>
          <w:shd w:val="clear" w:color="auto" w:fill="FFFFFF"/>
          <w:lang w:eastAsia="ru-RU"/>
        </w:rPr>
        <w:t>Руководство по монтажу и подключению Адаптера WK-B для проводных пультов</w:t>
      </w:r>
      <w:r w:rsidRPr="008453DE">
        <w:rPr>
          <w:rFonts w:ascii="Arial" w:eastAsia="Times New Roman" w:hAnsi="Arial" w:cs="Arial"/>
          <w:color w:val="141414"/>
          <w:sz w:val="24"/>
          <w:szCs w:val="24"/>
          <w:shd w:val="clear" w:color="auto" w:fill="FFFFFF"/>
          <w:lang w:eastAsia="ru-RU"/>
        </w:rPr>
        <w:t> 15.02.2023 09:56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 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b/>
          <w:bCs/>
          <w:color w:val="141414"/>
          <w:sz w:val="24"/>
          <w:szCs w:val="24"/>
          <w:lang w:eastAsia="ru-RU"/>
        </w:rPr>
        <w:t>Адаптер WK-B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 используется при подключении проводных пультов YR-E17, YR-E17A и YR-E16B к внутренним блокам настенного типа серии </w:t>
      </w:r>
      <w:proofErr w:type="spell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Super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</w:t>
      </w:r>
      <w:proofErr w:type="spell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Match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R32 (</w:t>
      </w:r>
      <w:proofErr w:type="spell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Leader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, </w:t>
      </w:r>
      <w:proofErr w:type="spell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Flexis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и </w:t>
      </w:r>
      <w:proofErr w:type="spell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Jade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), а также к некоторым настенным блокам других серий.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</w:r>
      <w:r w:rsidRPr="008453DE">
        <w:rPr>
          <w:rFonts w:ascii="Arial" w:eastAsia="Times New Roman" w:hAnsi="Arial" w:cs="Arial"/>
          <w:b/>
          <w:bCs/>
          <w:color w:val="141414"/>
          <w:sz w:val="24"/>
          <w:szCs w:val="24"/>
          <w:lang w:eastAsia="ru-RU"/>
        </w:rPr>
        <w:t>1. Монтаж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Схема монтажа: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noProof/>
          <w:color w:val="141414"/>
          <w:sz w:val="24"/>
          <w:szCs w:val="24"/>
          <w:lang w:eastAsia="ru-RU"/>
        </w:rPr>
        <w:drawing>
          <wp:inline distT="0" distB="0" distL="0" distR="0" wp14:anchorId="23EA61C3" wp14:editId="71B543FD">
            <wp:extent cx="5524500" cy="1455420"/>
            <wp:effectExtent l="0" t="0" r="0" b="0"/>
            <wp:docPr id="1" name="Рисунок 1" descr="UM WK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M WK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1. В комплект адаптера должны входить следующие элементы: 1) монтажная панель;2)лицевая крышка; 3) плата управления; 4) соединительный кабель 1 м.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noProof/>
          <w:color w:val="141414"/>
          <w:sz w:val="24"/>
          <w:szCs w:val="24"/>
          <w:lang w:eastAsia="ru-RU"/>
        </w:rPr>
        <w:drawing>
          <wp:inline distT="0" distB="0" distL="0" distR="0" wp14:anchorId="06E69A1D" wp14:editId="57B2F3F8">
            <wp:extent cx="5910381" cy="2035121"/>
            <wp:effectExtent l="0" t="0" r="0" b="3810"/>
            <wp:docPr id="2" name="Рисунок 2" descr="UM WK-B комплектность по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M WK-B комплектность поста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52" cy="20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2. Выберите нужную монтажную позицию адаптера, например, над внутренним блоком или сбоку от него.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noProof/>
          <w:color w:val="141414"/>
          <w:sz w:val="24"/>
          <w:szCs w:val="24"/>
          <w:lang w:eastAsia="ru-RU"/>
        </w:rPr>
        <w:lastRenderedPageBreak/>
        <w:drawing>
          <wp:inline distT="0" distB="0" distL="0" distR="0" wp14:anchorId="29A58E7D" wp14:editId="4F5828B3">
            <wp:extent cx="3131820" cy="2407920"/>
            <wp:effectExtent l="0" t="0" r="0" b="0"/>
            <wp:docPr id="3" name="Рисунок 3" descr="UM WK-B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M WK-B монта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3. Снимите монтажную панель адаптера, сдвинув ее вниз. Пропустите соединительный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кабель через нижнее отверстие (см. рисунок 1,3). Закрепите монтажную панель на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стене с помощью 3 винтов.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noProof/>
          <w:color w:val="141414"/>
          <w:sz w:val="24"/>
          <w:szCs w:val="24"/>
          <w:lang w:eastAsia="ru-RU"/>
        </w:rPr>
        <w:drawing>
          <wp:inline distT="0" distB="0" distL="0" distR="0" wp14:anchorId="7A4D6CF4" wp14:editId="0759C368">
            <wp:extent cx="6416040" cy="2598420"/>
            <wp:effectExtent l="0" t="0" r="3810" b="0"/>
            <wp:docPr id="4" name="Рисунок 4" descr="UM WK-B уст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M WK-B устано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4. Подключите адаптер к настенному внутреннему блоку. Подсоедините КРАСНЫЙ провод кабеля адаптера к разъему CN2 на плате внутреннего блока, экранирующий слой - к заземляющему винту </w:t>
      </w:r>
      <w:proofErr w:type="spell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клеммной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колодки. БЕЛЫЙ провод кабеля вставьте в разъем CN5 адаптера WK-B.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5 .Подключите адаптер WK-B к проводному пульту. Подсоедините кабель проводного пульта к разъему CN1 адаптера WK-B. Другой конец кабеля должен быть подключен к проводному пульту.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noProof/>
          <w:color w:val="141414"/>
          <w:sz w:val="24"/>
          <w:szCs w:val="24"/>
          <w:lang w:eastAsia="ru-RU"/>
        </w:rPr>
        <w:lastRenderedPageBreak/>
        <w:drawing>
          <wp:inline distT="0" distB="0" distL="0" distR="0" wp14:anchorId="4931C2C0" wp14:editId="15092222">
            <wp:extent cx="2659380" cy="2286000"/>
            <wp:effectExtent l="0" t="0" r="7620" b="0"/>
            <wp:docPr id="5" name="Рисунок 5" descr="UM WK-B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M WK-B сх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6. Вставьте в монтажную панель плату управления адаптера и лицевую крышку.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b/>
          <w:bCs/>
          <w:color w:val="141414"/>
          <w:sz w:val="24"/>
          <w:szCs w:val="24"/>
          <w:lang w:eastAsia="ru-RU"/>
        </w:rPr>
        <w:t>2. Схемы подключения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Адаптер подходит только для проводных пультов YR-E17, YR-E17A и YR-E16B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2.1. Схема подключения для однозональной системы (управление одним блоком)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noProof/>
          <w:color w:val="141414"/>
          <w:sz w:val="24"/>
          <w:szCs w:val="24"/>
          <w:lang w:eastAsia="ru-RU"/>
        </w:rPr>
        <w:drawing>
          <wp:inline distT="0" distB="0" distL="0" distR="0" wp14:anchorId="100DDC0B" wp14:editId="7EBF5534">
            <wp:extent cx="6454140" cy="3429000"/>
            <wp:effectExtent l="0" t="0" r="3810" b="0"/>
            <wp:docPr id="6" name="Рисунок 6" descr="UM WK-Bсхема подключения одного кондицио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M WK-Bсхема подключения одного кондиционе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Примечания: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 xml:space="preserve">(1) По умолчанию </w:t>
      </w:r>
      <w:proofErr w:type="spell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Dip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-переключатели SW1 установленные в позицию: OFF/OFF/OFF/OFF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(2)Перемычки на контактах CN3 и CN4 удалять не нужно.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b/>
          <w:bCs/>
          <w:color w:val="141414"/>
          <w:sz w:val="24"/>
          <w:szCs w:val="24"/>
          <w:lang w:eastAsia="ru-RU"/>
        </w:rPr>
        <w:t>2.2. Схема подключения для многозональной системы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</w:r>
      <w:r w:rsidRPr="008453DE">
        <w:rPr>
          <w:rFonts w:ascii="Arial" w:eastAsia="Times New Roman" w:hAnsi="Arial" w:cs="Arial"/>
          <w:b/>
          <w:bCs/>
          <w:color w:val="141414"/>
          <w:sz w:val="24"/>
          <w:szCs w:val="24"/>
          <w:lang w:eastAsia="ru-RU"/>
        </w:rPr>
        <w:t>(управление несколькими блоками по типу «Ведущий - Ведомый»)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К одному проводному пульту управления может быть подключено до 16 внутренних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блоков. Каждый внутренний блок требует подключения одного адаптера WK-B.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bookmarkStart w:id="0" w:name="_GoBack"/>
      <w:r w:rsidRPr="008453DE">
        <w:rPr>
          <w:rFonts w:ascii="Arial" w:eastAsia="Times New Roman" w:hAnsi="Arial" w:cs="Arial"/>
          <w:noProof/>
          <w:color w:val="141414"/>
          <w:sz w:val="24"/>
          <w:szCs w:val="24"/>
          <w:lang w:eastAsia="ru-RU"/>
        </w:rPr>
        <w:lastRenderedPageBreak/>
        <w:drawing>
          <wp:inline distT="0" distB="0" distL="0" distR="0" wp14:anchorId="00950462" wp14:editId="6FD5C17F">
            <wp:extent cx="6362700" cy="2191732"/>
            <wp:effectExtent l="0" t="0" r="0" b="0"/>
            <wp:docPr id="7" name="Рисунок 7" descr="UM WK-B схема подключения двумя и более кондицион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M WK-B схема подключения двумя и более кондиционер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9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proofErr w:type="gram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Примечания: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(1)Первый настенный блок с подключенным адаптером WK-B назначается Ведущим блоком с адресом 0.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(2) Удалите перемычки на контактах CN3 и CN4.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(3) Подключите проводной пульт к разъему CN1 адаптера WK-B Ведущего блока (Блок 0).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(4) Соедините разъем CN2 адаптера Ведущего блока с адаптером следующего блока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(Ведомого), используя разъем CN1 или CN2.</w:t>
      </w:r>
      <w:proofErr w:type="gram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Разъем CN1 Ведущего блока предназначен для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пульта управления, поэтому для подсоединения адаптеров может использоваться только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разъем CN2. У адаптеров Ведомых блоков может использоваться как CN1, так и CN2. См.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рисунок 2.2.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 xml:space="preserve">(5) Установите </w:t>
      </w:r>
      <w:proofErr w:type="spell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Dip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-переключатели адаптеров WK-B согласно адресу блока. По умолчанию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 xml:space="preserve">все </w:t>
      </w:r>
      <w:proofErr w:type="spell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Dip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-переключатели устанавливаются на заводе-изготовителе в позицию OFF, что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соответствует адресу 0 (Ведущий блок).</w:t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noProof/>
          <w:color w:val="141414"/>
          <w:sz w:val="24"/>
          <w:szCs w:val="24"/>
          <w:lang w:eastAsia="ru-RU"/>
        </w:rPr>
        <w:lastRenderedPageBreak/>
        <w:drawing>
          <wp:inline distT="0" distB="0" distL="0" distR="0" wp14:anchorId="16BE80C1" wp14:editId="255E3ACA">
            <wp:extent cx="6362700" cy="3764280"/>
            <wp:effectExtent l="0" t="0" r="0" b="7620"/>
            <wp:docPr id="8" name="Рисунок 8" descr="UM WK-B установка Dip переключ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M WK-B установка Dip переключател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DE" w:rsidRPr="008453DE" w:rsidRDefault="008453DE" w:rsidP="008453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8453DE">
        <w:rPr>
          <w:rFonts w:ascii="Arial" w:eastAsia="Times New Roman" w:hAnsi="Arial" w:cs="Arial"/>
          <w:b/>
          <w:bCs/>
          <w:color w:val="141414"/>
          <w:sz w:val="24"/>
          <w:szCs w:val="24"/>
          <w:lang w:eastAsia="ru-RU"/>
        </w:rPr>
        <w:t xml:space="preserve">2.3. </w:t>
      </w:r>
      <w:proofErr w:type="spellStart"/>
      <w:r w:rsidRPr="008453DE">
        <w:rPr>
          <w:rFonts w:ascii="Arial" w:eastAsia="Times New Roman" w:hAnsi="Arial" w:cs="Arial"/>
          <w:b/>
          <w:bCs/>
          <w:color w:val="141414"/>
          <w:sz w:val="24"/>
          <w:szCs w:val="24"/>
          <w:lang w:eastAsia="ru-RU"/>
        </w:rPr>
        <w:t>Светоиндикаторы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2.3.1 Светодиоды LED1 (красный) и LED2 (зеленый) - это индикаторы коммуникации.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Они расположены рядом с разъемом CN1. Мигание этих светодиодов показывает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наличие связи между адаптером и внутренним блоком.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 xml:space="preserve">2.3.2 Светодиод LED3 (красный) - индикатор неисправности. Он </w:t>
      </w:r>
      <w:proofErr w:type="spellStart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высвечиваетсятолько</w:t>
      </w:r>
      <w:proofErr w:type="spellEnd"/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при возникновении ошибки коммуникации.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Мигание 1 раз: отсутствие связи между внутренним блоком и адаптером WK-B.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Мигание 2 раза: отсутствие связи между проводным пультом и адаптером WK-B.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2.3.3 Светодиод LED4 (зеленый) - индикатор питания. Светодиод высвечивается, когда</w:t>
      </w:r>
      <w:r w:rsidRPr="008453DE">
        <w:rPr>
          <w:rFonts w:ascii="Arial" w:eastAsia="Times New Roman" w:hAnsi="Arial" w:cs="Arial"/>
          <w:color w:val="141414"/>
          <w:sz w:val="24"/>
          <w:szCs w:val="24"/>
          <w:lang w:eastAsia="ru-RU"/>
        </w:rPr>
        <w:br/>
        <w:t>на адаптер подается питание.</w:t>
      </w:r>
    </w:p>
    <w:p w:rsidR="00A32A10" w:rsidRDefault="00A32A10"/>
    <w:sectPr w:rsidR="00A3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DE"/>
    <w:rsid w:val="008453DE"/>
    <w:rsid w:val="00A3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Шишундра</dc:creator>
  <cp:lastModifiedBy>Шишундра</cp:lastModifiedBy>
  <cp:revision>1</cp:revision>
  <dcterms:created xsi:type="dcterms:W3CDTF">2023-08-17T15:49:00Z</dcterms:created>
  <dcterms:modified xsi:type="dcterms:W3CDTF">2023-08-17T15:50:00Z</dcterms:modified>
</cp:coreProperties>
</file>